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D22A4">
      <w:pPr>
        <w:pStyle w:val="3"/>
      </w:pPr>
      <w:r>
        <w:t>NWspec LC-6000 Smart HPLC System</w:t>
      </w:r>
      <w:bookmarkStart w:id="0" w:name="_GoBack"/>
      <w:bookmarkEnd w:id="0"/>
    </w:p>
    <w:p w14:paraId="7537D381">
      <w:pPr>
        <w:pStyle w:val="4"/>
      </w:pPr>
      <w:r>
        <w:t>Overview</w:t>
      </w:r>
    </w:p>
    <w:p w14:paraId="53755E1E">
      <w:r>
        <w:t>The LC-6000 is a smart, modular HPLC system designed for high-performance gradient separations. Combining a precision P6000 binary pump, UV6000 variable wavelength detector, and an intelligent system controller, this system ensures stability, durability, and simplicity in operation—ideal for routine and advanced applications.</w:t>
      </w:r>
    </w:p>
    <w:p w14:paraId="13036636">
      <w:pPr>
        <w:pStyle w:val="4"/>
      </w:pPr>
      <w:r>
        <w:t>Key Features</w:t>
      </w:r>
    </w:p>
    <w:p w14:paraId="63ECF61D">
      <w:r>
        <w:t>• Smart Control – Integrated environmental monitoring, VP logging, and GLP/GMP compliance features.</w:t>
      </w:r>
    </w:p>
    <w:p w14:paraId="1A37099C">
      <w:r>
        <w:t>• Precision Pumping – Dual-plunger, low-pulsation binary pump with flow accuracy ±0.5%, max pressure 9999 psi.</w:t>
      </w:r>
    </w:p>
    <w:p w14:paraId="3A7D6804">
      <w:r>
        <w:t>• High-Performance Detection – Dual-beam UV–Vis detector with wavelength range 190–700 nm, high sensitivity and low drift.</w:t>
      </w:r>
    </w:p>
    <w:p w14:paraId="581B8C19">
      <w:r>
        <w:t>• Reliable Chromatography – Uniform mixing and reproducible baselines, ensuring analytical precision.</w:t>
      </w:r>
    </w:p>
    <w:p w14:paraId="18C5B082">
      <w:r>
        <w:t>• Modular Design – Upgrade options include RI, FLD, DAD, ELSD detectors.</w:t>
      </w:r>
    </w:p>
    <w:p w14:paraId="1C7663E8">
      <w:r>
        <w:t>• Software Compliance – Compatible with Clarity and AutoChro software, 21 CFR Part 11 ready.</w:t>
      </w:r>
    </w:p>
    <w:p w14:paraId="30A3FCC5">
      <w:pPr>
        <w:pStyle w:val="4"/>
      </w:pPr>
      <w:r>
        <w:t>Technical Highlights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30C3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10B1648">
            <w:pPr>
              <w:spacing w:after="0" w:line="240" w:lineRule="auto"/>
            </w:pPr>
            <w:r>
              <w:t>Component</w:t>
            </w:r>
          </w:p>
        </w:tc>
        <w:tc>
          <w:tcPr>
            <w:tcW w:w="4320" w:type="dxa"/>
          </w:tcPr>
          <w:p w14:paraId="0383C659">
            <w:pPr>
              <w:spacing w:after="0" w:line="240" w:lineRule="auto"/>
            </w:pPr>
            <w:r>
              <w:t>Specification Summary</w:t>
            </w:r>
          </w:p>
        </w:tc>
      </w:tr>
      <w:tr w14:paraId="3254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8DAC1E">
            <w:pPr>
              <w:spacing w:after="0" w:line="240" w:lineRule="auto"/>
            </w:pPr>
            <w:r>
              <w:t>Pump</w:t>
            </w:r>
          </w:p>
        </w:tc>
        <w:tc>
          <w:tcPr>
            <w:tcW w:w="4320" w:type="dxa"/>
          </w:tcPr>
          <w:p w14:paraId="3E4DFB81">
            <w:pPr>
              <w:spacing w:after="0" w:line="240" w:lineRule="auto"/>
            </w:pPr>
            <w:r>
              <w:t>Flow range 0.001–9.999 mL/min, ±0.5% accuracy, ≤0.2% RSD, max pressure 9999 psi, gradient capable.</w:t>
            </w:r>
          </w:p>
        </w:tc>
      </w:tr>
      <w:tr w14:paraId="0DAB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561099B8">
            <w:pPr>
              <w:spacing w:after="0" w:line="240" w:lineRule="auto"/>
            </w:pPr>
            <w:r>
              <w:t>Detector</w:t>
            </w:r>
          </w:p>
        </w:tc>
        <w:tc>
          <w:tcPr>
            <w:tcW w:w="4320" w:type="dxa"/>
          </w:tcPr>
          <w:p w14:paraId="48C07A00">
            <w:pPr>
              <w:spacing w:after="0" w:line="240" w:lineRule="auto"/>
            </w:pPr>
            <w:r>
              <w:t>190–700 nm range, ±1 nm accuracy, low noise &lt;0.75×10⁻⁵ AU, drift &lt;1×10⁻⁴ AU/h, 8 μL cell, 10 mm path.</w:t>
            </w:r>
          </w:p>
        </w:tc>
      </w:tr>
      <w:tr w14:paraId="653D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2C237628">
            <w:pPr>
              <w:spacing w:after="0" w:line="240" w:lineRule="auto"/>
            </w:pPr>
            <w:r>
              <w:t>Chassis</w:t>
            </w:r>
          </w:p>
        </w:tc>
        <w:tc>
          <w:tcPr>
            <w:tcW w:w="4320" w:type="dxa"/>
          </w:tcPr>
          <w:p w14:paraId="13A1F32F">
            <w:pPr>
              <w:spacing w:after="0" w:line="240" w:lineRule="auto"/>
            </w:pPr>
            <w:r>
              <w:t>Dimensions: 290×130×420 mm, Weight: 11 kg, Operating temp: 4–40 °C.</w:t>
            </w:r>
          </w:p>
        </w:tc>
      </w:tr>
      <w:tr w14:paraId="672F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2CD3244">
            <w:pPr>
              <w:spacing w:after="0" w:line="240" w:lineRule="auto"/>
            </w:pPr>
            <w:r>
              <w:t>Software</w:t>
            </w:r>
          </w:p>
        </w:tc>
        <w:tc>
          <w:tcPr>
            <w:tcW w:w="4320" w:type="dxa"/>
          </w:tcPr>
          <w:p w14:paraId="664E3F55">
            <w:pPr>
              <w:spacing w:after="0" w:line="240" w:lineRule="auto"/>
            </w:pPr>
            <w:r>
              <w:t>Clarity/AutoChro 3000, audit trails, electronic signature, multi-device control.</w:t>
            </w:r>
          </w:p>
        </w:tc>
      </w:tr>
    </w:tbl>
    <w:p w14:paraId="04BA4AD1"/>
    <w:sectPr>
      <w:head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91B3B">
    <w:pPr>
      <w:pStyle w:val="25"/>
      <w:rPr>
        <w:rFonts w:hint="default" w:eastAsia="宋体"/>
        <w:lang w:val="en-US" w:eastAsia="zh-CN"/>
      </w:rPr>
    </w:pPr>
    <w:r>
      <w:drawing>
        <wp:inline distT="0" distB="0" distL="114300" distR="114300">
          <wp:extent cx="5483225" cy="551180"/>
          <wp:effectExtent l="0" t="0" r="635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2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F426E96"/>
    <w:rsid w:val="132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1224</Characters>
  <Lines>0</Lines>
  <Paragraphs>0</Paragraphs>
  <TotalTime>20</TotalTime>
  <ScaleCrop>false</ScaleCrop>
  <LinksUpToDate>false</LinksUpToDate>
  <CharactersWithSpaces>1398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WPS_1702950881</cp:lastModifiedBy>
  <dcterms:modified xsi:type="dcterms:W3CDTF">2025-07-24T06:34:46Z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eyJoZGlkIjoiZTNiMmJjMGUyMDNhMGI0MjllZTc4OTE3ODRjOTBjMWQiLCJ1c2VySWQiOiIxNTY1ODUwNzg3In0=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7B857CF2306A423797FE8EE814B4FEB9_13</vt:lpwstr>
  </property>
</Properties>
</file>